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C2F09" w:rsidRDefault="006741AB">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Лина Вячеславовна </w:t>
      </w:r>
      <w:proofErr w:type="spellStart"/>
      <w:r>
        <w:rPr>
          <w:rFonts w:ascii="Times New Roman" w:eastAsia="Times New Roman" w:hAnsi="Times New Roman" w:cs="Times New Roman"/>
          <w:b/>
          <w:i/>
          <w:sz w:val="24"/>
          <w:szCs w:val="24"/>
        </w:rPr>
        <w:t>Яхно</w:t>
      </w:r>
      <w:proofErr w:type="spellEnd"/>
    </w:p>
    <w:p w14:paraId="00000002" w14:textId="119FB1DB" w:rsidR="00EC2F09" w:rsidRDefault="006741A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Магистр программы «Управление пространственным развитием городов» </w:t>
      </w:r>
      <w:r>
        <w:rPr>
          <w:rFonts w:ascii="Times New Roman" w:eastAsia="Times New Roman" w:hAnsi="Times New Roman" w:cs="Times New Roman"/>
          <w:i/>
          <w:sz w:val="24"/>
          <w:szCs w:val="24"/>
        </w:rPr>
        <w:br/>
        <w:t xml:space="preserve">Высшей школы </w:t>
      </w:r>
      <w:proofErr w:type="spellStart"/>
      <w:r>
        <w:rPr>
          <w:rFonts w:ascii="Times New Roman" w:eastAsia="Times New Roman" w:hAnsi="Times New Roman" w:cs="Times New Roman"/>
          <w:i/>
          <w:sz w:val="24"/>
          <w:szCs w:val="24"/>
        </w:rPr>
        <w:t>урбанистики</w:t>
      </w:r>
      <w:proofErr w:type="spellEnd"/>
      <w:r>
        <w:rPr>
          <w:rFonts w:ascii="Times New Roman" w:eastAsia="Times New Roman" w:hAnsi="Times New Roman" w:cs="Times New Roman"/>
          <w:i/>
          <w:sz w:val="24"/>
          <w:szCs w:val="24"/>
        </w:rPr>
        <w:t xml:space="preserve"> НИУ ВШЭ</w:t>
      </w:r>
    </w:p>
    <w:p w14:paraId="3676E8AA" w14:textId="49B76AE6" w:rsidR="006741AB" w:rsidRPr="006741AB" w:rsidRDefault="006741AB">
      <w:pPr>
        <w:jc w:val="center"/>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(Москва)</w:t>
      </w:r>
    </w:p>
    <w:p w14:paraId="00000003" w14:textId="42B8F931" w:rsidR="00EC2F09" w:rsidRDefault="006741AB">
      <w:pPr>
        <w:jc w:val="center"/>
        <w:rPr>
          <w:rFonts w:ascii="Times New Roman" w:eastAsia="Times New Roman" w:hAnsi="Times New Roman" w:cs="Times New Roman"/>
          <w:sz w:val="24"/>
          <w:szCs w:val="24"/>
        </w:rPr>
      </w:pPr>
      <w:hyperlink r:id="rId4">
        <w:r>
          <w:rPr>
            <w:rFonts w:ascii="Times New Roman" w:eastAsia="Times New Roman" w:hAnsi="Times New Roman" w:cs="Times New Roman"/>
            <w:color w:val="1155CC"/>
            <w:sz w:val="24"/>
            <w:szCs w:val="24"/>
            <w:u w:val="single"/>
          </w:rPr>
          <w:t>lina-yakhno</w:t>
        </w:r>
      </w:hyperlink>
      <w:hyperlink r:id="rId5">
        <w:r>
          <w:rPr>
            <w:rFonts w:ascii="Times New Roman" w:eastAsia="Times New Roman" w:hAnsi="Times New Roman" w:cs="Times New Roman"/>
            <w:color w:val="1155CC"/>
            <w:sz w:val="24"/>
            <w:szCs w:val="24"/>
            <w:u w:val="single"/>
          </w:rPr>
          <w:t>@yandex.ru</w:t>
        </w:r>
      </w:hyperlink>
      <w:r>
        <w:rPr>
          <w:rFonts w:ascii="Times New Roman" w:eastAsia="Times New Roman" w:hAnsi="Times New Roman" w:cs="Times New Roman"/>
          <w:sz w:val="24"/>
          <w:szCs w:val="24"/>
        </w:rPr>
        <w:br/>
      </w:r>
    </w:p>
    <w:p w14:paraId="00000004" w14:textId="77777777" w:rsidR="00EC2F09" w:rsidRDefault="006741AB">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Елизавета Романовна </w:t>
      </w:r>
      <w:proofErr w:type="spellStart"/>
      <w:r>
        <w:rPr>
          <w:rFonts w:ascii="Times New Roman" w:eastAsia="Times New Roman" w:hAnsi="Times New Roman" w:cs="Times New Roman"/>
          <w:b/>
          <w:i/>
          <w:sz w:val="24"/>
          <w:szCs w:val="24"/>
        </w:rPr>
        <w:t>Клочкова</w:t>
      </w:r>
      <w:proofErr w:type="spellEnd"/>
    </w:p>
    <w:p w14:paraId="62FB0B53" w14:textId="77777777" w:rsidR="006741AB" w:rsidRPr="006741AB" w:rsidRDefault="006741AB" w:rsidP="006741AB">
      <w:pPr>
        <w:jc w:val="center"/>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rPr>
        <w:t xml:space="preserve">Магистр программы «Управление пространственным развитием городов» </w:t>
      </w:r>
      <w:r>
        <w:rPr>
          <w:rFonts w:ascii="Times New Roman" w:eastAsia="Times New Roman" w:hAnsi="Times New Roman" w:cs="Times New Roman"/>
          <w:i/>
          <w:sz w:val="24"/>
          <w:szCs w:val="24"/>
        </w:rPr>
        <w:br/>
        <w:t xml:space="preserve">Высшей школы </w:t>
      </w:r>
      <w:proofErr w:type="spellStart"/>
      <w:r>
        <w:rPr>
          <w:rFonts w:ascii="Times New Roman" w:eastAsia="Times New Roman" w:hAnsi="Times New Roman" w:cs="Times New Roman"/>
          <w:i/>
          <w:sz w:val="24"/>
          <w:szCs w:val="24"/>
        </w:rPr>
        <w:t>урбанистики</w:t>
      </w:r>
      <w:proofErr w:type="spellEnd"/>
      <w:r>
        <w:rPr>
          <w:rFonts w:ascii="Times New Roman" w:eastAsia="Times New Roman" w:hAnsi="Times New Roman" w:cs="Times New Roman"/>
          <w:i/>
          <w:sz w:val="24"/>
          <w:szCs w:val="24"/>
        </w:rPr>
        <w:t xml:space="preserve"> НИУ ВШЭ</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lang w:val="ru-RU"/>
        </w:rPr>
        <w:t>(Москва)</w:t>
      </w:r>
    </w:p>
    <w:p w14:paraId="00000006" w14:textId="53EE629E" w:rsidR="00EC2F09" w:rsidRDefault="006741AB">
      <w:pPr>
        <w:jc w:val="cente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el.r.klochkova@gmail.com</w:t>
        </w:r>
      </w:hyperlink>
      <w:r>
        <w:rPr>
          <w:rFonts w:ascii="Times New Roman" w:eastAsia="Times New Roman" w:hAnsi="Times New Roman" w:cs="Times New Roman"/>
          <w:sz w:val="24"/>
          <w:szCs w:val="24"/>
        </w:rPr>
        <w:t xml:space="preserve"> </w:t>
      </w:r>
    </w:p>
    <w:p w14:paraId="7B4A1DB6" w14:textId="77777777" w:rsidR="006741AB" w:rsidRDefault="006741AB">
      <w:pPr>
        <w:jc w:val="center"/>
        <w:rPr>
          <w:rFonts w:ascii="Times New Roman" w:eastAsia="Times New Roman" w:hAnsi="Times New Roman" w:cs="Times New Roman"/>
          <w:sz w:val="24"/>
          <w:szCs w:val="24"/>
        </w:rPr>
      </w:pPr>
    </w:p>
    <w:p w14:paraId="00000007" w14:textId="77777777" w:rsidR="00EC2F09" w:rsidRDefault="006741AB">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Арина Вадимовна Маркарян</w:t>
      </w:r>
    </w:p>
    <w:p w14:paraId="00000008" w14:textId="6562D8E9" w:rsidR="00EC2F09" w:rsidRDefault="006741A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Магистр прог</w:t>
      </w:r>
      <w:r>
        <w:rPr>
          <w:rFonts w:ascii="Times New Roman" w:eastAsia="Times New Roman" w:hAnsi="Times New Roman" w:cs="Times New Roman"/>
          <w:i/>
          <w:sz w:val="24"/>
          <w:szCs w:val="24"/>
        </w:rPr>
        <w:t xml:space="preserve">раммы «Управление пространственным развитием городов» </w:t>
      </w:r>
      <w:r>
        <w:rPr>
          <w:rFonts w:ascii="Times New Roman" w:eastAsia="Times New Roman" w:hAnsi="Times New Roman" w:cs="Times New Roman"/>
          <w:i/>
          <w:sz w:val="24"/>
          <w:szCs w:val="24"/>
        </w:rPr>
        <w:br/>
        <w:t xml:space="preserve">Высшей школы </w:t>
      </w:r>
      <w:proofErr w:type="spellStart"/>
      <w:r>
        <w:rPr>
          <w:rFonts w:ascii="Times New Roman" w:eastAsia="Times New Roman" w:hAnsi="Times New Roman" w:cs="Times New Roman"/>
          <w:i/>
          <w:sz w:val="24"/>
          <w:szCs w:val="24"/>
        </w:rPr>
        <w:t>урбанистики</w:t>
      </w:r>
      <w:proofErr w:type="spellEnd"/>
      <w:r>
        <w:rPr>
          <w:rFonts w:ascii="Times New Roman" w:eastAsia="Times New Roman" w:hAnsi="Times New Roman" w:cs="Times New Roman"/>
          <w:i/>
          <w:sz w:val="24"/>
          <w:szCs w:val="24"/>
        </w:rPr>
        <w:t xml:space="preserve"> НИУ ВШЭ</w:t>
      </w:r>
    </w:p>
    <w:p w14:paraId="4EDEB022" w14:textId="77777777" w:rsidR="006741AB" w:rsidRPr="006741AB" w:rsidRDefault="006741AB" w:rsidP="006741AB">
      <w:pPr>
        <w:jc w:val="center"/>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(Москва)</w:t>
      </w:r>
    </w:p>
    <w:p w14:paraId="00000009" w14:textId="2A367A3C" w:rsidR="00EC2F09" w:rsidRDefault="006741AB">
      <w:pPr>
        <w:jc w:val="cente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markaarinaa@gmail.com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0000000A" w14:textId="77777777" w:rsidR="00EC2F09" w:rsidRDefault="006741AB">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Мария Алексеевна </w:t>
      </w:r>
      <w:proofErr w:type="spellStart"/>
      <w:r>
        <w:rPr>
          <w:rFonts w:ascii="Times New Roman" w:eastAsia="Times New Roman" w:hAnsi="Times New Roman" w:cs="Times New Roman"/>
          <w:b/>
          <w:i/>
          <w:sz w:val="24"/>
          <w:szCs w:val="24"/>
        </w:rPr>
        <w:t>Зачиняева</w:t>
      </w:r>
      <w:proofErr w:type="spellEnd"/>
    </w:p>
    <w:p w14:paraId="0000000B" w14:textId="5017DC0C" w:rsidR="00EC2F09" w:rsidRDefault="006741A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Магистрант 2-го года обучения программы «Управление прост</w:t>
      </w:r>
      <w:r>
        <w:rPr>
          <w:rFonts w:ascii="Times New Roman" w:eastAsia="Times New Roman" w:hAnsi="Times New Roman" w:cs="Times New Roman"/>
          <w:i/>
          <w:sz w:val="24"/>
          <w:szCs w:val="24"/>
        </w:rPr>
        <w:t xml:space="preserve">ранственным развитием городов» </w:t>
      </w:r>
      <w:r>
        <w:rPr>
          <w:rFonts w:ascii="Times New Roman" w:eastAsia="Times New Roman" w:hAnsi="Times New Roman" w:cs="Times New Roman"/>
          <w:i/>
          <w:sz w:val="24"/>
          <w:szCs w:val="24"/>
        </w:rPr>
        <w:br/>
        <w:t xml:space="preserve">Высшей школы </w:t>
      </w:r>
      <w:proofErr w:type="spellStart"/>
      <w:r>
        <w:rPr>
          <w:rFonts w:ascii="Times New Roman" w:eastAsia="Times New Roman" w:hAnsi="Times New Roman" w:cs="Times New Roman"/>
          <w:i/>
          <w:sz w:val="24"/>
          <w:szCs w:val="24"/>
        </w:rPr>
        <w:t>урбанистики</w:t>
      </w:r>
      <w:proofErr w:type="spellEnd"/>
      <w:r>
        <w:rPr>
          <w:rFonts w:ascii="Times New Roman" w:eastAsia="Times New Roman" w:hAnsi="Times New Roman" w:cs="Times New Roman"/>
          <w:i/>
          <w:sz w:val="24"/>
          <w:szCs w:val="24"/>
        </w:rPr>
        <w:t xml:space="preserve"> НИУ ВШЭ</w:t>
      </w:r>
    </w:p>
    <w:p w14:paraId="3F946750" w14:textId="77777777" w:rsidR="006741AB" w:rsidRPr="006741AB" w:rsidRDefault="006741AB" w:rsidP="006741AB">
      <w:pPr>
        <w:jc w:val="center"/>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(Москва)</w:t>
      </w:r>
    </w:p>
    <w:bookmarkStart w:id="0" w:name="_GoBack"/>
    <w:bookmarkEnd w:id="0"/>
    <w:p w14:paraId="0000000C" w14:textId="06FC218C" w:rsidR="00EC2F09" w:rsidRDefault="006741AB">
      <w:pPr>
        <w:jc w:val="center"/>
        <w:rPr>
          <w:rFonts w:ascii="Times New Roman" w:eastAsia="Times New Roman" w:hAnsi="Times New Roman" w:cs="Times New Roman"/>
          <w:sz w:val="24"/>
          <w:szCs w:val="24"/>
        </w:rPr>
      </w:pPr>
      <w:r>
        <w:fldChar w:fldCharType="begin"/>
      </w:r>
      <w:r>
        <w:instrText xml:space="preserve"> HYPERLINK "mailto:zachinyaeva.maria@gmail.com" \h </w:instrText>
      </w:r>
      <w:r>
        <w:fldChar w:fldCharType="separate"/>
      </w:r>
      <w:r>
        <w:rPr>
          <w:rFonts w:ascii="Times New Roman" w:eastAsia="Times New Roman" w:hAnsi="Times New Roman" w:cs="Times New Roman"/>
          <w:color w:val="1155CC"/>
          <w:sz w:val="24"/>
          <w:szCs w:val="24"/>
          <w:u w:val="single"/>
        </w:rPr>
        <w:t>zachinyaeva.maria@gmail.com</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0000000D" w14:textId="77777777" w:rsidR="00EC2F09" w:rsidRDefault="00EC2F09">
      <w:pPr>
        <w:jc w:val="center"/>
        <w:rPr>
          <w:rFonts w:ascii="Times New Roman" w:eastAsia="Times New Roman" w:hAnsi="Times New Roman" w:cs="Times New Roman"/>
          <w:sz w:val="24"/>
          <w:szCs w:val="24"/>
        </w:rPr>
      </w:pPr>
    </w:p>
    <w:p w14:paraId="0000000E" w14:textId="77777777" w:rsidR="00EC2F09" w:rsidRDefault="006741AB">
      <w:pPr>
        <w:jc w:val="center"/>
        <w:rPr>
          <w:b/>
        </w:rPr>
      </w:pPr>
      <w:r>
        <w:rPr>
          <w:b/>
        </w:rPr>
        <w:tab/>
      </w:r>
      <w:r>
        <w:rPr>
          <w:rFonts w:ascii="Times New Roman" w:eastAsia="Times New Roman" w:hAnsi="Times New Roman" w:cs="Times New Roman"/>
          <w:b/>
          <w:sz w:val="24"/>
          <w:szCs w:val="24"/>
        </w:rPr>
        <w:t xml:space="preserve"> Гараж как площадка для реализации досуговых практик жителей городов Арктики</w:t>
      </w:r>
    </w:p>
    <w:p w14:paraId="0000000F" w14:textId="77777777" w:rsidR="00EC2F09" w:rsidRDefault="006741AB">
      <w:pPr>
        <w:spacing w:before="120"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Феномен «гаражной экономики» начал изучаться сравнительно недавно и, главным образом, на примерах городов европейской части России. Других исследований, описывающих данный феномен на северных территориях страны комплексно, на данных момент нет. Под «гаражн</w:t>
      </w:r>
      <w:r>
        <w:rPr>
          <w:rFonts w:ascii="Times New Roman" w:eastAsia="Times New Roman" w:hAnsi="Times New Roman" w:cs="Times New Roman"/>
          <w:sz w:val="24"/>
          <w:szCs w:val="24"/>
        </w:rPr>
        <w:t>ой экономикой» будем понимать любую деятельность, производимую в гараже, отличную от хранения автомобиля.</w:t>
      </w:r>
    </w:p>
    <w:p w14:paraId="00000010" w14:textId="77777777" w:rsidR="00EC2F09" w:rsidRDefault="006741AB">
      <w:pPr>
        <w:spacing w:before="120"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северных территориях РФ в силу особенностей развития городов (географических, исторических, социально-экономических) процессы, способствовавшие фор</w:t>
      </w:r>
      <w:r>
        <w:rPr>
          <w:rFonts w:ascii="Times New Roman" w:eastAsia="Times New Roman" w:hAnsi="Times New Roman" w:cs="Times New Roman"/>
          <w:sz w:val="24"/>
          <w:szCs w:val="24"/>
        </w:rPr>
        <w:t>мированию и развитию «гаражной экономики», отличны территорий южной и центральной России. Это подтверждается и факторами проявления «гаражной экономики» на данных территориях, которые говорят о том, что гаражи, помимо хранения автомобиля, используются чаще</w:t>
      </w:r>
      <w:r>
        <w:rPr>
          <w:rFonts w:ascii="Times New Roman" w:eastAsia="Times New Roman" w:hAnsi="Times New Roman" w:cs="Times New Roman"/>
          <w:sz w:val="24"/>
          <w:szCs w:val="24"/>
        </w:rPr>
        <w:t xml:space="preserve"> не для экономической деятельности (как это было на более южных территориях), а для организации досуга.</w:t>
      </w:r>
    </w:p>
    <w:p w14:paraId="00000011" w14:textId="77777777" w:rsidR="00EC2F09" w:rsidRDefault="006741AB">
      <w:pPr>
        <w:spacing w:before="120"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проведения исследования мы выбрали ряд арктических городов, в которых наблюдаются проявления «гаражной экономики»: Воркута (Республика Коми), Надым </w:t>
      </w:r>
      <w:r>
        <w:rPr>
          <w:rFonts w:ascii="Times New Roman" w:eastAsia="Times New Roman" w:hAnsi="Times New Roman" w:cs="Times New Roman"/>
          <w:sz w:val="24"/>
          <w:szCs w:val="24"/>
        </w:rPr>
        <w:lastRenderedPageBreak/>
        <w:t xml:space="preserve">(ЯНАО), Новый Уренгой (ЯНАО), Салехард (ЯНАО). В каждом из городов проводились интервью с местными жителями: владельцами и пользователями гаражей, где реализуется деятельность, отличная от хранения автомобиля. </w:t>
      </w:r>
    </w:p>
    <w:p w14:paraId="00000012" w14:textId="77777777" w:rsidR="00EC2F09" w:rsidRDefault="006741AB">
      <w:pPr>
        <w:spacing w:before="120"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выбранных городах Арктики мы можем пронаблю</w:t>
      </w:r>
      <w:r>
        <w:rPr>
          <w:rFonts w:ascii="Times New Roman" w:eastAsia="Times New Roman" w:hAnsi="Times New Roman" w:cs="Times New Roman"/>
          <w:sz w:val="24"/>
          <w:szCs w:val="24"/>
        </w:rPr>
        <w:t>дать проявления «гаражной экономики», но при этом показатели экономической ситуации, которые могли бы быть причинами организации экономической деятельности в гаражах, отличны от показателей южных и центральных территорий РФ. Кроме того, расположение на сев</w:t>
      </w:r>
      <w:r>
        <w:rPr>
          <w:rFonts w:ascii="Times New Roman" w:eastAsia="Times New Roman" w:hAnsi="Times New Roman" w:cs="Times New Roman"/>
          <w:sz w:val="24"/>
          <w:szCs w:val="24"/>
        </w:rPr>
        <w:t>ерных территориях РФ и особенности формирования городов определяют иной образ жизни местных жителей, чем у жителей более южных территорий страны. В силу этих же причин отличается и специфика функционирования и использования гаражей. Так, низкие температуры</w:t>
      </w:r>
      <w:r>
        <w:rPr>
          <w:rFonts w:ascii="Times New Roman" w:eastAsia="Times New Roman" w:hAnsi="Times New Roman" w:cs="Times New Roman"/>
          <w:sz w:val="24"/>
          <w:szCs w:val="24"/>
        </w:rPr>
        <w:t xml:space="preserve"> воздуха в зимний период требуют предусматривать закрытые и отапливаемые места хранения автомобилей, которые бы препятствовали потере их работоспособности. В то же время обеспеченность гаражей коммунальной инфраструктурой облегчает трансформацию их функций</w:t>
      </w:r>
      <w:r>
        <w:rPr>
          <w:rFonts w:ascii="Times New Roman" w:eastAsia="Times New Roman" w:hAnsi="Times New Roman" w:cs="Times New Roman"/>
          <w:sz w:val="24"/>
          <w:szCs w:val="24"/>
        </w:rPr>
        <w:t xml:space="preserve"> из места сугубо для хранения автомобиля в досуговое рекреационное пространство или производственную площадку. </w:t>
      </w:r>
    </w:p>
    <w:p w14:paraId="00000013" w14:textId="77777777" w:rsidR="00EC2F09" w:rsidRDefault="006741AB">
      <w:pPr>
        <w:spacing w:before="120"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 появления и развития «гаражной экономики» в данных городах кроются в большей степени в образе жизни местных жителей, сформировавшемся вс</w:t>
      </w:r>
      <w:r>
        <w:rPr>
          <w:rFonts w:ascii="Times New Roman" w:eastAsia="Times New Roman" w:hAnsi="Times New Roman" w:cs="Times New Roman"/>
          <w:sz w:val="24"/>
          <w:szCs w:val="24"/>
        </w:rPr>
        <w:t>ледствие климатических и социально-экономических особенностей развития данных территорий, и в меньшей степени связаны с экономикой, как на более южных территориях РФ. В Арктике гаражи, кроме хранения автомобиля, чаще используются для обеспечения себя или д</w:t>
      </w:r>
      <w:r>
        <w:rPr>
          <w:rFonts w:ascii="Times New Roman" w:eastAsia="Times New Roman" w:hAnsi="Times New Roman" w:cs="Times New Roman"/>
          <w:sz w:val="24"/>
          <w:szCs w:val="24"/>
        </w:rPr>
        <w:t xml:space="preserve">ругих горожан досуговыми услугами: проводят семейные и общественные праздники, концерты, вечеринки. </w:t>
      </w:r>
    </w:p>
    <w:p w14:paraId="00000014" w14:textId="77777777" w:rsidR="00EC2F09" w:rsidRDefault="006741AB">
      <w:pPr>
        <w:spacing w:before="120"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Подобное использование гаражей связано с нехваткой общественных досуговых пространств. В г. Надыме одной из причин развития в нем «гаражной экономики» явля</w:t>
      </w:r>
      <w:r>
        <w:rPr>
          <w:rFonts w:ascii="Times New Roman" w:eastAsia="Times New Roman" w:hAnsi="Times New Roman" w:cs="Times New Roman"/>
          <w:sz w:val="24"/>
          <w:szCs w:val="24"/>
        </w:rPr>
        <w:t>ется недостаточная обеспеченность социальной инфраструктурой, а именно местами проведения досуга. В Воркуте население использует заброшенные здания и гаражи для организации досуга из-за неудовлетворенности городской инфраструктурой.</w:t>
      </w:r>
    </w:p>
    <w:p w14:paraId="00000015" w14:textId="77777777" w:rsidR="00EC2F09" w:rsidRDefault="006741AB">
      <w:pPr>
        <w:spacing w:before="120"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то же время наполнени</w:t>
      </w:r>
      <w:r>
        <w:rPr>
          <w:rFonts w:ascii="Times New Roman" w:eastAsia="Times New Roman" w:hAnsi="Times New Roman" w:cs="Times New Roman"/>
          <w:sz w:val="24"/>
          <w:szCs w:val="24"/>
        </w:rPr>
        <w:t xml:space="preserve">е городов </w:t>
      </w:r>
      <w:proofErr w:type="spellStart"/>
      <w:r>
        <w:rPr>
          <w:rFonts w:ascii="Times New Roman" w:eastAsia="Times New Roman" w:hAnsi="Times New Roman" w:cs="Times New Roman"/>
          <w:sz w:val="24"/>
          <w:szCs w:val="24"/>
        </w:rPr>
        <w:t>бóльшим</w:t>
      </w:r>
      <w:proofErr w:type="spellEnd"/>
      <w:r>
        <w:rPr>
          <w:rFonts w:ascii="Times New Roman" w:eastAsia="Times New Roman" w:hAnsi="Times New Roman" w:cs="Times New Roman"/>
          <w:sz w:val="24"/>
          <w:szCs w:val="24"/>
        </w:rPr>
        <w:t xml:space="preserve"> числом объектов городской инфраструктуры и расширением спектра предлагаемых услуг не сможет стать альтернативой гаражу. Для жителей арктических городов отдых в гараже обеспечивает интимную атмосферу, которой невозможно достичь в обществен</w:t>
      </w:r>
      <w:r>
        <w:rPr>
          <w:rFonts w:ascii="Times New Roman" w:eastAsia="Times New Roman" w:hAnsi="Times New Roman" w:cs="Times New Roman"/>
          <w:sz w:val="24"/>
          <w:szCs w:val="24"/>
        </w:rPr>
        <w:t xml:space="preserve">ном пространстве. Гараж позволяет реализовать желаемые форматы досуга более качественно и дешево, поэтому часто даже при наличии других опций выбирается именно он. </w:t>
      </w:r>
    </w:p>
    <w:p w14:paraId="00000016" w14:textId="77777777" w:rsidR="00EC2F09" w:rsidRDefault="006741AB">
      <w:pPr>
        <w:spacing w:before="120"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Сценарий использования гаража как замены даче также не воспринимается горожанами реализуемы</w:t>
      </w:r>
      <w:r>
        <w:rPr>
          <w:rFonts w:ascii="Times New Roman" w:eastAsia="Times New Roman" w:hAnsi="Times New Roman" w:cs="Times New Roman"/>
          <w:sz w:val="24"/>
          <w:szCs w:val="24"/>
        </w:rPr>
        <w:t>м другими способами: земельные участки и строительство труднодоступны как с экономической, так и с эксплуатационной точки зрения. Многие горожане стремятся через несколько лет уехать на «Большую землю», участок с домом для них менее ликвидное имущество, че</w:t>
      </w:r>
      <w:r>
        <w:rPr>
          <w:rFonts w:ascii="Times New Roman" w:eastAsia="Times New Roman" w:hAnsi="Times New Roman" w:cs="Times New Roman"/>
          <w:sz w:val="24"/>
          <w:szCs w:val="24"/>
        </w:rPr>
        <w:t xml:space="preserve">м гараж, который в меньшей степени привязывает их к территории. </w:t>
      </w:r>
    </w:p>
    <w:p w14:paraId="00000017" w14:textId="77777777" w:rsidR="00EC2F09" w:rsidRDefault="006741AB">
      <w:pPr>
        <w:spacing w:before="120"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необходимая в климатических условиях Арктики функция гаража как места для хранения автомобиля сейчас отошла на второй план. Гаражи </w:t>
      </w:r>
      <w:r>
        <w:rPr>
          <w:rFonts w:ascii="Times New Roman" w:eastAsia="Times New Roman" w:hAnsi="Times New Roman" w:cs="Times New Roman"/>
          <w:sz w:val="24"/>
          <w:szCs w:val="24"/>
        </w:rPr>
        <w:lastRenderedPageBreak/>
        <w:t>используются для реализации иных потребностей</w:t>
      </w:r>
      <w:r>
        <w:rPr>
          <w:rFonts w:ascii="Times New Roman" w:eastAsia="Times New Roman" w:hAnsi="Times New Roman" w:cs="Times New Roman"/>
          <w:sz w:val="24"/>
          <w:szCs w:val="24"/>
        </w:rPr>
        <w:t>, чем были запланированы изначально. В большей степени эти потребности связаны с досугом, при этом горожане не видят замены досугу в гараже в иных общественных и частных пространствах, что делает его уникальным объектом городской инфраструктуры.</w:t>
      </w:r>
    </w:p>
    <w:sectPr w:rsidR="00EC2F0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09"/>
    <w:rsid w:val="006741AB"/>
    <w:rsid w:val="00EC2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C28E"/>
  <w15:docId w15:val="{862D5FE4-4E56-4348-9DCB-CEFF742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b/>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kaarina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r.klochkova@gmail.com" TargetMode="External"/><Relationship Id="rId5" Type="http://schemas.openxmlformats.org/officeDocument/2006/relationships/hyperlink" Target="mailto:lina-yakhno@yandex.ru" TargetMode="External"/><Relationship Id="rId4" Type="http://schemas.openxmlformats.org/officeDocument/2006/relationships/hyperlink" Target="mailto:lina-yakhno@yandex.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2023-10-01T20:22:00Z</dcterms:created>
  <dcterms:modified xsi:type="dcterms:W3CDTF">2023-10-01T20:22:00Z</dcterms:modified>
</cp:coreProperties>
</file>